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AA" w:rsidRDefault="00D76EAA">
      <w:pPr>
        <w:rPr>
          <w:rFonts w:ascii="Arial" w:hAnsi="Arial" w:cs="Arial"/>
        </w:rPr>
      </w:pPr>
      <w:r>
        <w:rPr>
          <w:rFonts w:ascii="Arial" w:hAnsi="Arial" w:cs="Arial"/>
        </w:rPr>
        <w:t xml:space="preserve">Details available at: </w:t>
      </w:r>
      <w:hyperlink r:id="rId5" w:history="1">
        <w:r w:rsidRPr="00353049">
          <w:rPr>
            <w:rStyle w:val="Hyperlink"/>
            <w:rFonts w:ascii="Arial" w:hAnsi="Arial" w:cs="Arial"/>
          </w:rPr>
          <w:t>http://grants.nih.gov/grants/multi_pi/</w:t>
        </w:r>
      </w:hyperlink>
    </w:p>
    <w:p w:rsidR="00816B55" w:rsidRDefault="00816B55">
      <w:pPr>
        <w:rPr>
          <w:rFonts w:ascii="Arial" w:hAnsi="Arial" w:cs="Arial"/>
        </w:rPr>
      </w:pPr>
      <w:r>
        <w:rPr>
          <w:rFonts w:ascii="Arial" w:hAnsi="Arial" w:cs="Arial"/>
        </w:rPr>
        <w:t xml:space="preserve">Examples available at: </w:t>
      </w:r>
      <w:hyperlink r:id="rId6" w:history="1">
        <w:r w:rsidR="00D76EAA" w:rsidRPr="00353049">
          <w:rPr>
            <w:rStyle w:val="Hyperlink"/>
            <w:rFonts w:ascii="Arial" w:hAnsi="Arial" w:cs="Arial"/>
          </w:rPr>
          <w:t>http://grants.nih.gov/grants/multi_pi/sample_leadership_plans.pdf</w:t>
        </w:r>
      </w:hyperlink>
    </w:p>
    <w:p w:rsidR="004020DD" w:rsidRDefault="00816B55">
      <w:pPr>
        <w:rPr>
          <w:rFonts w:ascii="Arial" w:hAnsi="Arial" w:cs="Arial"/>
          <w:b/>
        </w:rPr>
      </w:pPr>
      <w:r>
        <w:rPr>
          <w:rFonts w:ascii="Arial" w:hAnsi="Arial" w:cs="Arial"/>
          <w:b/>
        </w:rPr>
        <w:t>Multiple PI/PD Leadership Plan</w:t>
      </w:r>
    </w:p>
    <w:p w:rsidR="00816B55" w:rsidRDefault="00816B55">
      <w:pPr>
        <w:rPr>
          <w:rFonts w:ascii="Arial" w:hAnsi="Arial" w:cs="Arial"/>
        </w:rPr>
      </w:pPr>
      <w:r w:rsidRPr="00816B55">
        <w:rPr>
          <w:rFonts w:ascii="Arial" w:hAnsi="Arial" w:cs="Arial"/>
          <w:b/>
          <w:i/>
        </w:rPr>
        <w:t>Roles and</w:t>
      </w:r>
      <w:r>
        <w:rPr>
          <w:rFonts w:ascii="Arial" w:hAnsi="Arial" w:cs="Arial"/>
          <w:b/>
          <w:i/>
        </w:rPr>
        <w:t xml:space="preserve"> Responsibilities of the PIs</w:t>
      </w:r>
    </w:p>
    <w:p w:rsidR="00816B55" w:rsidRDefault="00816B55">
      <w:pPr>
        <w:rPr>
          <w:rFonts w:ascii="Arial" w:hAnsi="Arial" w:cs="Arial"/>
        </w:rPr>
      </w:pPr>
    </w:p>
    <w:p w:rsidR="00816B55" w:rsidRDefault="00816B55">
      <w:pPr>
        <w:rPr>
          <w:rFonts w:ascii="Arial" w:hAnsi="Arial" w:cs="Arial"/>
        </w:rPr>
      </w:pPr>
      <w:r>
        <w:rPr>
          <w:rFonts w:ascii="Arial" w:hAnsi="Arial" w:cs="Arial"/>
          <w:b/>
          <w:i/>
        </w:rPr>
        <w:t>Fiscal and Management Coordination</w:t>
      </w:r>
    </w:p>
    <w:p w:rsidR="00816B55" w:rsidRDefault="00816B55">
      <w:pPr>
        <w:rPr>
          <w:rFonts w:ascii="Arial" w:hAnsi="Arial" w:cs="Arial"/>
        </w:rPr>
      </w:pPr>
    </w:p>
    <w:p w:rsidR="00816B55" w:rsidRDefault="00816B55">
      <w:pPr>
        <w:rPr>
          <w:rFonts w:ascii="Arial" w:hAnsi="Arial" w:cs="Arial"/>
        </w:rPr>
      </w:pPr>
      <w:r>
        <w:rPr>
          <w:rFonts w:ascii="Arial" w:hAnsi="Arial" w:cs="Arial"/>
          <w:b/>
          <w:i/>
        </w:rPr>
        <w:t xml:space="preserve">Process for </w:t>
      </w:r>
      <w:r w:rsidR="00D76EAA">
        <w:rPr>
          <w:rFonts w:ascii="Arial" w:hAnsi="Arial" w:cs="Arial"/>
          <w:b/>
          <w:i/>
        </w:rPr>
        <w:t>M</w:t>
      </w:r>
      <w:r>
        <w:rPr>
          <w:rFonts w:ascii="Arial" w:hAnsi="Arial" w:cs="Arial"/>
          <w:b/>
          <w:i/>
        </w:rPr>
        <w:t xml:space="preserve">aking </w:t>
      </w:r>
      <w:r w:rsidR="00D76EAA">
        <w:rPr>
          <w:rFonts w:ascii="Arial" w:hAnsi="Arial" w:cs="Arial"/>
          <w:b/>
          <w:i/>
        </w:rPr>
        <w:t>D</w:t>
      </w:r>
      <w:r>
        <w:rPr>
          <w:rFonts w:ascii="Arial" w:hAnsi="Arial" w:cs="Arial"/>
          <w:b/>
          <w:i/>
        </w:rPr>
        <w:t xml:space="preserve">ecisions on </w:t>
      </w:r>
      <w:r w:rsidR="00D76EAA">
        <w:rPr>
          <w:rFonts w:ascii="Arial" w:hAnsi="Arial" w:cs="Arial"/>
          <w:b/>
          <w:i/>
        </w:rPr>
        <w:t>S</w:t>
      </w:r>
      <w:r>
        <w:rPr>
          <w:rFonts w:ascii="Arial" w:hAnsi="Arial" w:cs="Arial"/>
          <w:b/>
          <w:i/>
        </w:rPr>
        <w:t xml:space="preserve">cientific </w:t>
      </w:r>
      <w:r w:rsidR="00D76EAA">
        <w:rPr>
          <w:rFonts w:ascii="Arial" w:hAnsi="Arial" w:cs="Arial"/>
          <w:b/>
          <w:i/>
        </w:rPr>
        <w:t>D</w:t>
      </w:r>
      <w:r>
        <w:rPr>
          <w:rFonts w:ascii="Arial" w:hAnsi="Arial" w:cs="Arial"/>
          <w:b/>
          <w:i/>
        </w:rPr>
        <w:t xml:space="preserve">irection and </w:t>
      </w:r>
      <w:r w:rsidR="00D76EAA">
        <w:rPr>
          <w:rFonts w:ascii="Arial" w:hAnsi="Arial" w:cs="Arial"/>
          <w:b/>
          <w:i/>
        </w:rPr>
        <w:t>A</w:t>
      </w:r>
      <w:r>
        <w:rPr>
          <w:rFonts w:ascii="Arial" w:hAnsi="Arial" w:cs="Arial"/>
          <w:b/>
          <w:i/>
        </w:rPr>
        <w:t xml:space="preserve">llocation of </w:t>
      </w:r>
      <w:r w:rsidR="00D76EAA">
        <w:rPr>
          <w:rFonts w:ascii="Arial" w:hAnsi="Arial" w:cs="Arial"/>
          <w:b/>
          <w:i/>
        </w:rPr>
        <w:t>R</w:t>
      </w:r>
      <w:r>
        <w:rPr>
          <w:rFonts w:ascii="Arial" w:hAnsi="Arial" w:cs="Arial"/>
          <w:b/>
          <w:i/>
        </w:rPr>
        <w:t>esources</w:t>
      </w:r>
    </w:p>
    <w:p w:rsidR="00816B55" w:rsidRPr="00D76EAA" w:rsidRDefault="00D76EAA">
      <w:pPr>
        <w:rPr>
          <w:rFonts w:ascii="Arial" w:hAnsi="Arial" w:cs="Arial"/>
        </w:rPr>
      </w:pPr>
      <w:r>
        <w:rPr>
          <w:rFonts w:ascii="Arial" w:hAnsi="Arial" w:cs="Arial"/>
          <w:u w:val="single"/>
        </w:rPr>
        <w:t>Suggested Language (bold to be updated by PI)</w:t>
      </w:r>
      <w:r w:rsidRPr="00D76EAA">
        <w:rPr>
          <w:rFonts w:ascii="Arial" w:hAnsi="Arial" w:cs="Arial"/>
        </w:rPr>
        <w:t xml:space="preserve">: </w:t>
      </w:r>
      <w:r>
        <w:rPr>
          <w:rFonts w:ascii="Arial" w:hAnsi="Arial" w:cs="Arial"/>
        </w:rPr>
        <w:t xml:space="preserve">The PIs will communicate </w:t>
      </w:r>
      <w:r>
        <w:rPr>
          <w:rFonts w:ascii="Arial" w:hAnsi="Arial" w:cs="Arial"/>
          <w:b/>
        </w:rPr>
        <w:t>weekly/bi-weekly/monthly</w:t>
      </w:r>
      <w:r>
        <w:rPr>
          <w:rFonts w:ascii="Arial" w:hAnsi="Arial" w:cs="Arial"/>
        </w:rPr>
        <w:t xml:space="preserve"> either by phone, e-mail, or in person, to discuss experimental design, data analysis, and all administrative responsibilities. They will work together to discuss any changes in the direction of the research projects and the reprogramming of funds and/or other resources, if necessary.</w:t>
      </w:r>
    </w:p>
    <w:p w:rsidR="00816B55" w:rsidRDefault="00D76EAA">
      <w:pPr>
        <w:rPr>
          <w:rFonts w:ascii="Arial" w:hAnsi="Arial" w:cs="Arial"/>
        </w:rPr>
      </w:pPr>
      <w:r>
        <w:rPr>
          <w:rFonts w:ascii="Arial" w:hAnsi="Arial" w:cs="Arial"/>
          <w:b/>
          <w:i/>
        </w:rPr>
        <w:t>Data Sharing and Communication among Investigators</w:t>
      </w:r>
    </w:p>
    <w:p w:rsidR="00D76EAA" w:rsidRDefault="00D76EAA">
      <w:pPr>
        <w:rPr>
          <w:rFonts w:ascii="Arial" w:hAnsi="Arial" w:cs="Arial"/>
        </w:rPr>
      </w:pPr>
      <w:r>
        <w:rPr>
          <w:rFonts w:ascii="Arial" w:hAnsi="Arial" w:cs="Arial"/>
          <w:u w:val="single"/>
        </w:rPr>
        <w:t>Suggested Language</w:t>
      </w:r>
      <w:r w:rsidRPr="00D76EAA">
        <w:rPr>
          <w:rFonts w:ascii="Arial" w:hAnsi="Arial" w:cs="Arial"/>
        </w:rPr>
        <w:t xml:space="preserve">: </w:t>
      </w:r>
      <w:r>
        <w:rPr>
          <w:rFonts w:ascii="Arial" w:hAnsi="Arial" w:cs="Arial"/>
        </w:rPr>
        <w:t>All PIs will share their respective research results with other PIs, key personnel, and consultants.</w:t>
      </w:r>
    </w:p>
    <w:p w:rsidR="00D76EAA" w:rsidRDefault="00D76EAA">
      <w:pPr>
        <w:rPr>
          <w:rFonts w:ascii="Arial" w:hAnsi="Arial" w:cs="Arial"/>
        </w:rPr>
      </w:pPr>
      <w:r>
        <w:rPr>
          <w:rFonts w:ascii="Arial" w:hAnsi="Arial" w:cs="Arial"/>
          <w:b/>
          <w:i/>
        </w:rPr>
        <w:t>Publication and Intellectual Property Policies (if needed)</w:t>
      </w:r>
    </w:p>
    <w:p w:rsidR="00D76EAA" w:rsidRDefault="00D76EAA">
      <w:pPr>
        <w:rPr>
          <w:rFonts w:ascii="Arial" w:hAnsi="Arial" w:cs="Arial"/>
        </w:rPr>
      </w:pPr>
      <w:r>
        <w:rPr>
          <w:rFonts w:ascii="Arial" w:hAnsi="Arial" w:cs="Arial"/>
          <w:u w:val="single"/>
        </w:rPr>
        <w:t xml:space="preserve">Suggested </w:t>
      </w:r>
      <w:r w:rsidRPr="00D76EAA">
        <w:rPr>
          <w:rFonts w:ascii="Arial" w:hAnsi="Arial" w:cs="Arial"/>
          <w:u w:val="single"/>
        </w:rPr>
        <w:t>Language</w:t>
      </w:r>
      <w:r>
        <w:rPr>
          <w:rFonts w:ascii="Arial" w:hAnsi="Arial" w:cs="Arial"/>
        </w:rPr>
        <w:t xml:space="preserve">: </w:t>
      </w:r>
      <w:r w:rsidRPr="00D76EAA">
        <w:rPr>
          <w:rFonts w:ascii="Arial" w:hAnsi="Arial" w:cs="Arial"/>
        </w:rPr>
        <w:t>The</w:t>
      </w:r>
      <w:r>
        <w:rPr>
          <w:rFonts w:ascii="Arial" w:hAnsi="Arial" w:cs="Arial"/>
        </w:rPr>
        <w:t xml:space="preserve"> Technology Transfer Offices at Institutions A and B will be responsible for preparing and negotiating an agreement for the conduct of the research, including any intellectual property. An Intellectual Property Committee composed of representatives from each institution will be formed to work together to ensure the intellectual property developed by the PIs is protected according to the policies established in the agreement.</w:t>
      </w:r>
    </w:p>
    <w:p w:rsidR="00D76EAA" w:rsidRDefault="00D76EAA">
      <w:pPr>
        <w:rPr>
          <w:rFonts w:ascii="Arial" w:hAnsi="Arial" w:cs="Arial"/>
        </w:rPr>
      </w:pPr>
      <w:r>
        <w:rPr>
          <w:rFonts w:ascii="Arial" w:hAnsi="Arial" w:cs="Arial"/>
          <w:b/>
          <w:i/>
        </w:rPr>
        <w:t>Conflict Resolution</w:t>
      </w:r>
    </w:p>
    <w:p w:rsidR="00D76EAA" w:rsidRPr="00D76EAA" w:rsidRDefault="00D76EAA">
      <w:pPr>
        <w:rPr>
          <w:rFonts w:ascii="Arial" w:hAnsi="Arial" w:cs="Arial"/>
        </w:rPr>
      </w:pPr>
      <w:r>
        <w:rPr>
          <w:rFonts w:ascii="Arial" w:hAnsi="Arial" w:cs="Arial"/>
          <w:u w:val="single"/>
        </w:rPr>
        <w:t>Suggested Language</w:t>
      </w:r>
      <w:r w:rsidRPr="00D76EAA">
        <w:rPr>
          <w:rFonts w:ascii="Arial" w:hAnsi="Arial" w:cs="Arial"/>
        </w:rPr>
        <w:t>:</w:t>
      </w:r>
      <w:r>
        <w:rPr>
          <w:rFonts w:ascii="Arial" w:hAnsi="Arial" w:cs="Arial"/>
        </w:rPr>
        <w:t xml:space="preserve"> If a potential conflict develops, the PIs shall meet and attempt to resolve the dispute. If necessary, the agreement shall be escalated to an arbitration committee consisting of one impartial senior executive from each PI’s institution and a third impartial senior executive mutually agreed upon by both PIs. No members of the arbitration committee may be directly involved in the research grant or disagreement.</w:t>
      </w:r>
    </w:p>
    <w:p w:rsidR="00D76EAA" w:rsidRDefault="00D76EAA">
      <w:pPr>
        <w:rPr>
          <w:rFonts w:ascii="Arial" w:hAnsi="Arial" w:cs="Arial"/>
        </w:rPr>
      </w:pPr>
      <w:r>
        <w:rPr>
          <w:rFonts w:ascii="Arial" w:hAnsi="Arial" w:cs="Arial"/>
          <w:b/>
          <w:i/>
        </w:rPr>
        <w:t>Change in PI Location</w:t>
      </w:r>
    </w:p>
    <w:p w:rsidR="00D76EAA" w:rsidRPr="00D76EAA" w:rsidRDefault="00D76EAA">
      <w:pPr>
        <w:rPr>
          <w:rFonts w:ascii="Arial" w:hAnsi="Arial" w:cs="Arial"/>
        </w:rPr>
      </w:pPr>
      <w:r>
        <w:rPr>
          <w:rFonts w:ascii="Arial" w:hAnsi="Arial" w:cs="Arial"/>
          <w:u w:val="single"/>
        </w:rPr>
        <w:t>Suggested Language</w:t>
      </w:r>
      <w:r w:rsidRPr="00D76EAA">
        <w:rPr>
          <w:rFonts w:ascii="Arial" w:hAnsi="Arial" w:cs="Arial"/>
        </w:rPr>
        <w:t>:</w:t>
      </w:r>
      <w:r>
        <w:rPr>
          <w:rFonts w:ascii="Arial" w:hAnsi="Arial" w:cs="Arial"/>
        </w:rPr>
        <w:t xml:space="preserve"> If a PI moves to a new institution, attempts will be made to transfer the relevant portion of the grant to the new institution. In the event that a PI cannot carry out their duties, a new PI will be recruited as a replacement from the relevant participating institution.</w:t>
      </w:r>
    </w:p>
    <w:sectPr w:rsidR="00D76EAA" w:rsidRPr="00D76EAA" w:rsidSect="00816B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55"/>
    <w:rsid w:val="001630F3"/>
    <w:rsid w:val="006E0896"/>
    <w:rsid w:val="00816B55"/>
    <w:rsid w:val="00936B36"/>
    <w:rsid w:val="00D76EAA"/>
    <w:rsid w:val="00DC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EA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E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rants.nih.gov/grants/multi_pi/sample_leadership_plans.pdf" TargetMode="External"/><Relationship Id="rId5" Type="http://schemas.openxmlformats.org/officeDocument/2006/relationships/hyperlink" Target="http://grants.nih.gov/grants/multi_p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UCR School of Medicine</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Gerrard</dc:creator>
  <cp:lastModifiedBy>Ross French</cp:lastModifiedBy>
  <cp:revision>1</cp:revision>
  <dcterms:created xsi:type="dcterms:W3CDTF">2016-03-14T21:49:00Z</dcterms:created>
  <dcterms:modified xsi:type="dcterms:W3CDTF">2016-03-14T21:49:00Z</dcterms:modified>
</cp:coreProperties>
</file>